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4D" w:rsidRDefault="00D514F2" w:rsidP="0056684D">
      <w:pPr>
        <w:pStyle w:val="a3"/>
        <w:rPr>
          <w:b w:val="0"/>
        </w:rPr>
      </w:pPr>
      <w:r>
        <w:rPr>
          <w:b w:val="0"/>
        </w:rPr>
        <w:t>РЕШЕНИЕ</w:t>
      </w:r>
      <w:r w:rsidR="0056684D">
        <w:rPr>
          <w:b w:val="0"/>
        </w:rPr>
        <w:t xml:space="preserve">  </w:t>
      </w:r>
    </w:p>
    <w:p w:rsidR="0056684D" w:rsidRDefault="0056684D" w:rsidP="0056684D">
      <w:pPr>
        <w:jc w:val="center"/>
        <w:rPr>
          <w:sz w:val="28"/>
        </w:rPr>
      </w:pPr>
      <w:r>
        <w:rPr>
          <w:sz w:val="28"/>
        </w:rPr>
        <w:t>Собрания депутатов муниципального образования</w:t>
      </w:r>
      <w:bookmarkStart w:id="0" w:name="_GoBack"/>
      <w:bookmarkEnd w:id="0"/>
    </w:p>
    <w:p w:rsidR="0056684D" w:rsidRDefault="0056684D" w:rsidP="0056684D">
      <w:pPr>
        <w:jc w:val="center"/>
        <w:rPr>
          <w:sz w:val="28"/>
        </w:rPr>
      </w:pPr>
      <w:r>
        <w:rPr>
          <w:sz w:val="28"/>
        </w:rPr>
        <w:t>«Городское поселение Красногорский»</w:t>
      </w:r>
    </w:p>
    <w:p w:rsidR="0056684D" w:rsidRDefault="0056684D" w:rsidP="0056684D">
      <w:pPr>
        <w:jc w:val="center"/>
        <w:rPr>
          <w:sz w:val="28"/>
        </w:rPr>
      </w:pPr>
      <w:r>
        <w:rPr>
          <w:sz w:val="28"/>
        </w:rPr>
        <w:t xml:space="preserve"> Республики Марий Эл</w:t>
      </w:r>
    </w:p>
    <w:p w:rsidR="0056684D" w:rsidRDefault="0056684D" w:rsidP="0056684D">
      <w:pPr>
        <w:jc w:val="center"/>
        <w:rPr>
          <w:sz w:val="24"/>
        </w:rPr>
      </w:pPr>
    </w:p>
    <w:p w:rsidR="0056684D" w:rsidRDefault="0060126F" w:rsidP="0056684D">
      <w:pPr>
        <w:jc w:val="both"/>
        <w:rPr>
          <w:sz w:val="28"/>
          <w:szCs w:val="28"/>
        </w:rPr>
      </w:pPr>
      <w:r>
        <w:rPr>
          <w:sz w:val="28"/>
          <w:szCs w:val="28"/>
        </w:rPr>
        <w:t xml:space="preserve">Созыв 3-ий                                                                  </w:t>
      </w:r>
      <w:proofErr w:type="spellStart"/>
      <w:r>
        <w:rPr>
          <w:sz w:val="28"/>
          <w:szCs w:val="28"/>
        </w:rPr>
        <w:t>пгт</w:t>
      </w:r>
      <w:proofErr w:type="spellEnd"/>
      <w:r>
        <w:rPr>
          <w:sz w:val="28"/>
          <w:szCs w:val="28"/>
        </w:rPr>
        <w:t>. Красногорский</w:t>
      </w:r>
    </w:p>
    <w:p w:rsidR="0060126F" w:rsidRDefault="00D947A9" w:rsidP="0056684D">
      <w:pPr>
        <w:jc w:val="both"/>
        <w:rPr>
          <w:sz w:val="28"/>
          <w:szCs w:val="28"/>
        </w:rPr>
      </w:pPr>
      <w:r>
        <w:rPr>
          <w:sz w:val="28"/>
          <w:szCs w:val="28"/>
        </w:rPr>
        <w:t>Сессия 40</w:t>
      </w:r>
      <w:r w:rsidR="0060126F">
        <w:rPr>
          <w:sz w:val="28"/>
          <w:szCs w:val="28"/>
        </w:rPr>
        <w:t xml:space="preserve">-ая                                  </w:t>
      </w:r>
      <w:r>
        <w:rPr>
          <w:sz w:val="28"/>
          <w:szCs w:val="28"/>
        </w:rPr>
        <w:t xml:space="preserve">                             «19» января 2018</w:t>
      </w:r>
      <w:r w:rsidR="0060126F">
        <w:rPr>
          <w:sz w:val="28"/>
          <w:szCs w:val="28"/>
        </w:rPr>
        <w:t>г.</w:t>
      </w:r>
    </w:p>
    <w:p w:rsidR="0060126F" w:rsidRDefault="0060126F" w:rsidP="00A93CFC">
      <w:pPr>
        <w:jc w:val="both"/>
        <w:rPr>
          <w:sz w:val="28"/>
          <w:szCs w:val="28"/>
        </w:rPr>
      </w:pPr>
      <w:r>
        <w:rPr>
          <w:sz w:val="28"/>
          <w:szCs w:val="28"/>
        </w:rPr>
        <w:t xml:space="preserve">№ </w:t>
      </w:r>
      <w:r w:rsidR="00A93CFC">
        <w:rPr>
          <w:sz w:val="28"/>
          <w:szCs w:val="28"/>
        </w:rPr>
        <w:t>234</w:t>
      </w:r>
    </w:p>
    <w:p w:rsidR="0060126F" w:rsidRDefault="0060126F" w:rsidP="0056684D">
      <w:pPr>
        <w:tabs>
          <w:tab w:val="left" w:pos="4500"/>
        </w:tabs>
        <w:jc w:val="both"/>
        <w:rPr>
          <w:sz w:val="28"/>
          <w:szCs w:val="28"/>
        </w:rPr>
      </w:pPr>
    </w:p>
    <w:p w:rsidR="0060126F" w:rsidRDefault="0060126F" w:rsidP="0056684D">
      <w:pPr>
        <w:tabs>
          <w:tab w:val="left" w:pos="4500"/>
        </w:tabs>
        <w:jc w:val="both"/>
        <w:rPr>
          <w:sz w:val="28"/>
          <w:szCs w:val="28"/>
        </w:rPr>
      </w:pPr>
    </w:p>
    <w:p w:rsidR="0056684D" w:rsidRDefault="0056684D" w:rsidP="0056684D">
      <w:pPr>
        <w:tabs>
          <w:tab w:val="left" w:pos="4500"/>
        </w:tabs>
        <w:jc w:val="both"/>
        <w:rPr>
          <w:sz w:val="28"/>
          <w:szCs w:val="28"/>
        </w:rPr>
      </w:pPr>
      <w:r>
        <w:rPr>
          <w:sz w:val="28"/>
          <w:szCs w:val="28"/>
        </w:rPr>
        <w:t xml:space="preserve"> </w:t>
      </w:r>
      <w:r w:rsidR="0060126F">
        <w:rPr>
          <w:sz w:val="28"/>
          <w:szCs w:val="28"/>
        </w:rPr>
        <w:t xml:space="preserve">       </w:t>
      </w:r>
      <w:r w:rsidR="007B11D2">
        <w:rPr>
          <w:sz w:val="28"/>
          <w:szCs w:val="28"/>
        </w:rPr>
        <w:t>О внесении</w:t>
      </w:r>
      <w:r>
        <w:rPr>
          <w:sz w:val="28"/>
          <w:szCs w:val="28"/>
        </w:rPr>
        <w:t xml:space="preserve"> изменений в Решение Собрания депутатов муниципального образования «Городско</w:t>
      </w:r>
      <w:r w:rsidR="00D947A9">
        <w:rPr>
          <w:sz w:val="28"/>
          <w:szCs w:val="28"/>
        </w:rPr>
        <w:t>е поселение Красногорский» от 17.08.2009 года №19</w:t>
      </w:r>
      <w:r w:rsidR="006A1206">
        <w:rPr>
          <w:sz w:val="28"/>
          <w:szCs w:val="28"/>
        </w:rPr>
        <w:t>6</w:t>
      </w:r>
      <w:r>
        <w:rPr>
          <w:sz w:val="28"/>
          <w:szCs w:val="28"/>
        </w:rPr>
        <w:t xml:space="preserve"> </w:t>
      </w:r>
      <w:r w:rsidR="00D947A9">
        <w:rPr>
          <w:sz w:val="28"/>
          <w:szCs w:val="28"/>
        </w:rPr>
        <w:t>(в редакции от 04.08.2010) на отдельные нормы « Положения о порядке учета и предоставления в аренду объектов нежилого фонда муниципального образования «Городское поселение Красногорский»</w:t>
      </w:r>
    </w:p>
    <w:p w:rsidR="0056684D" w:rsidRDefault="0056684D" w:rsidP="0056684D">
      <w:pPr>
        <w:jc w:val="both"/>
        <w:outlineLvl w:val="0"/>
        <w:rPr>
          <w:sz w:val="28"/>
          <w:szCs w:val="28"/>
        </w:rPr>
      </w:pPr>
    </w:p>
    <w:p w:rsidR="0056684D" w:rsidRDefault="0056684D" w:rsidP="0056684D">
      <w:pPr>
        <w:jc w:val="both"/>
        <w:outlineLvl w:val="0"/>
        <w:rPr>
          <w:sz w:val="28"/>
          <w:szCs w:val="28"/>
        </w:rPr>
      </w:pPr>
    </w:p>
    <w:p w:rsidR="0056684D" w:rsidRDefault="0056684D" w:rsidP="0056684D">
      <w:pPr>
        <w:jc w:val="both"/>
        <w:rPr>
          <w:sz w:val="28"/>
          <w:szCs w:val="28"/>
        </w:rPr>
      </w:pPr>
      <w:r>
        <w:rPr>
          <w:sz w:val="28"/>
          <w:szCs w:val="28"/>
        </w:rPr>
        <w:t xml:space="preserve">         В соответствии с Протестом Прокуратуры </w:t>
      </w:r>
      <w:proofErr w:type="spellStart"/>
      <w:r>
        <w:rPr>
          <w:sz w:val="28"/>
          <w:szCs w:val="28"/>
        </w:rPr>
        <w:t>Звениговс</w:t>
      </w:r>
      <w:r w:rsidR="00D947A9">
        <w:rPr>
          <w:sz w:val="28"/>
          <w:szCs w:val="28"/>
        </w:rPr>
        <w:t>кого</w:t>
      </w:r>
      <w:proofErr w:type="spellEnd"/>
      <w:r w:rsidR="00D947A9">
        <w:rPr>
          <w:sz w:val="28"/>
          <w:szCs w:val="28"/>
        </w:rPr>
        <w:t xml:space="preserve"> района №02-03-2017   от  27.12</w:t>
      </w:r>
      <w:r w:rsidR="006A1206">
        <w:rPr>
          <w:sz w:val="28"/>
          <w:szCs w:val="28"/>
        </w:rPr>
        <w:t>.2017г.</w:t>
      </w:r>
      <w:r>
        <w:rPr>
          <w:sz w:val="28"/>
          <w:szCs w:val="28"/>
        </w:rPr>
        <w:t>,</w:t>
      </w:r>
      <w:r w:rsidR="00D947A9">
        <w:rPr>
          <w:sz w:val="28"/>
          <w:szCs w:val="28"/>
        </w:rPr>
        <w:t xml:space="preserve"> ст.17.1 Федерального закона от 26.07.2006 №135-ФЗ «О защите конкуренции»</w:t>
      </w:r>
      <w:r w:rsidRPr="00B77681">
        <w:rPr>
          <w:sz w:val="28"/>
          <w:szCs w:val="28"/>
        </w:rPr>
        <w:t xml:space="preserve"> </w:t>
      </w:r>
      <w:r>
        <w:rPr>
          <w:sz w:val="28"/>
          <w:szCs w:val="28"/>
        </w:rPr>
        <w:t>п.1 ч.3</w:t>
      </w:r>
      <w:r w:rsidRPr="0056684D">
        <w:rPr>
          <w:sz w:val="28"/>
          <w:szCs w:val="28"/>
        </w:rPr>
        <w:t xml:space="preserve"> </w:t>
      </w:r>
      <w:r>
        <w:rPr>
          <w:sz w:val="28"/>
          <w:szCs w:val="28"/>
        </w:rPr>
        <w:t>ст. 2</w:t>
      </w:r>
      <w:r w:rsidR="004D4C14">
        <w:rPr>
          <w:sz w:val="28"/>
          <w:szCs w:val="28"/>
        </w:rPr>
        <w:t>8</w:t>
      </w:r>
      <w:r w:rsidR="002A6EC3">
        <w:rPr>
          <w:sz w:val="28"/>
          <w:szCs w:val="28"/>
        </w:rPr>
        <w:t xml:space="preserve">, </w:t>
      </w:r>
      <w:r>
        <w:rPr>
          <w:sz w:val="28"/>
          <w:szCs w:val="28"/>
        </w:rPr>
        <w:t xml:space="preserve">Уставом муниципального образования «Городское поселение Красногорский» Собрание депутатов  </w:t>
      </w:r>
    </w:p>
    <w:p w:rsidR="0056684D" w:rsidRDefault="0056684D" w:rsidP="0056684D">
      <w:pPr>
        <w:rPr>
          <w:sz w:val="28"/>
          <w:szCs w:val="28"/>
        </w:rPr>
      </w:pPr>
      <w:r>
        <w:rPr>
          <w:sz w:val="28"/>
          <w:szCs w:val="28"/>
        </w:rPr>
        <w:t xml:space="preserve">                                         </w:t>
      </w:r>
    </w:p>
    <w:p w:rsidR="006A1206" w:rsidRDefault="0056684D" w:rsidP="006A1206">
      <w:pPr>
        <w:jc w:val="center"/>
        <w:rPr>
          <w:b/>
          <w:sz w:val="28"/>
          <w:szCs w:val="28"/>
        </w:rPr>
      </w:pPr>
      <w:r>
        <w:rPr>
          <w:b/>
          <w:sz w:val="28"/>
          <w:szCs w:val="28"/>
        </w:rPr>
        <w:t>РЕШИЛО:</w:t>
      </w:r>
    </w:p>
    <w:p w:rsidR="006A1206" w:rsidRDefault="006A1206" w:rsidP="006A1206">
      <w:pPr>
        <w:jc w:val="center"/>
        <w:rPr>
          <w:b/>
          <w:sz w:val="28"/>
          <w:szCs w:val="28"/>
        </w:rPr>
      </w:pPr>
    </w:p>
    <w:p w:rsidR="0056684D" w:rsidRPr="006A1206" w:rsidRDefault="006A1206" w:rsidP="006A1206">
      <w:pPr>
        <w:jc w:val="both"/>
        <w:rPr>
          <w:b/>
          <w:sz w:val="28"/>
          <w:szCs w:val="28"/>
        </w:rPr>
      </w:pPr>
      <w:r>
        <w:rPr>
          <w:sz w:val="28"/>
          <w:szCs w:val="28"/>
        </w:rPr>
        <w:t>1.</w:t>
      </w:r>
      <w:r w:rsidRPr="006A1206">
        <w:rPr>
          <w:sz w:val="28"/>
          <w:szCs w:val="28"/>
        </w:rPr>
        <w:t xml:space="preserve">  </w:t>
      </w:r>
      <w:r w:rsidR="0056684D" w:rsidRPr="006A1206">
        <w:rPr>
          <w:sz w:val="28"/>
          <w:szCs w:val="28"/>
        </w:rPr>
        <w:t>Внести в Решение Собрания депутатов муниципального образования «Городск</w:t>
      </w:r>
      <w:r>
        <w:rPr>
          <w:sz w:val="28"/>
          <w:szCs w:val="28"/>
        </w:rPr>
        <w:t>ое поселе</w:t>
      </w:r>
      <w:r w:rsidR="001312FA">
        <w:rPr>
          <w:sz w:val="28"/>
          <w:szCs w:val="28"/>
        </w:rPr>
        <w:t xml:space="preserve">ние Красногорский» от 17.08.2009 года №196 «Положения «О порядке учета и предоставления в аренду объектов нежилого фонда муниципального образования «Городское поселение Красногорский» </w:t>
      </w:r>
      <w:r w:rsidR="0056684D" w:rsidRPr="006A1206">
        <w:rPr>
          <w:sz w:val="28"/>
          <w:szCs w:val="28"/>
        </w:rPr>
        <w:t xml:space="preserve"> следующие изменения:</w:t>
      </w:r>
    </w:p>
    <w:p w:rsidR="0056684D" w:rsidRDefault="0006750A" w:rsidP="0006750A">
      <w:pPr>
        <w:tabs>
          <w:tab w:val="left" w:pos="6804"/>
        </w:tabs>
        <w:jc w:val="both"/>
        <w:rPr>
          <w:sz w:val="28"/>
          <w:szCs w:val="28"/>
        </w:rPr>
      </w:pPr>
      <w:r>
        <w:rPr>
          <w:sz w:val="28"/>
          <w:szCs w:val="28"/>
        </w:rPr>
        <w:t xml:space="preserve">    </w:t>
      </w:r>
      <w:r w:rsidR="001312FA">
        <w:rPr>
          <w:sz w:val="28"/>
          <w:szCs w:val="28"/>
        </w:rPr>
        <w:t xml:space="preserve">Пункт 2.3 Положения </w:t>
      </w:r>
      <w:r w:rsidR="00BD3402">
        <w:rPr>
          <w:sz w:val="28"/>
          <w:szCs w:val="28"/>
        </w:rPr>
        <w:t>о порядке учета и предоставления в аренду объектов нежилого фонда муниципального образования «Городское поселение Красногорский» изложить в новой редакции:</w:t>
      </w:r>
    </w:p>
    <w:p w:rsidR="00BD3402" w:rsidRPr="00BD3402" w:rsidRDefault="00BD3402" w:rsidP="00BD3402">
      <w:pPr>
        <w:pStyle w:val="pboth"/>
        <w:spacing w:before="0" w:beforeAutospacing="0" w:after="163" w:afterAutospacing="0" w:line="299" w:lineRule="atLeast"/>
        <w:jc w:val="both"/>
        <w:textAlignment w:val="baseline"/>
        <w:rPr>
          <w:color w:val="000000"/>
          <w:sz w:val="28"/>
          <w:szCs w:val="28"/>
        </w:rPr>
      </w:pPr>
      <w:r>
        <w:rPr>
          <w:color w:val="000000"/>
          <w:sz w:val="28"/>
          <w:szCs w:val="28"/>
        </w:rPr>
        <w:t xml:space="preserve">        </w:t>
      </w:r>
      <w:r w:rsidRPr="00BD3402">
        <w:rPr>
          <w:color w:val="000000"/>
          <w:sz w:val="28"/>
          <w:szCs w:val="28"/>
        </w:rPr>
        <w:t xml:space="preserve">1. </w:t>
      </w:r>
      <w:proofErr w:type="gramStart"/>
      <w:r w:rsidRPr="00BD3402">
        <w:rPr>
          <w:color w:val="000000"/>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BD3402" w:rsidRDefault="00BD3402" w:rsidP="00BD3402">
      <w:pPr>
        <w:pStyle w:val="pboth"/>
        <w:spacing w:before="0" w:beforeAutospacing="0" w:after="0" w:afterAutospacing="0" w:line="299" w:lineRule="atLeast"/>
        <w:jc w:val="both"/>
        <w:textAlignment w:val="baseline"/>
        <w:rPr>
          <w:color w:val="000000"/>
          <w:sz w:val="28"/>
          <w:szCs w:val="28"/>
        </w:rPr>
      </w:pPr>
      <w:bookmarkStart w:id="1" w:name="100601"/>
      <w:bookmarkEnd w:id="1"/>
      <w:r w:rsidRPr="00BD3402">
        <w:rPr>
          <w:color w:val="000000"/>
          <w:sz w:val="28"/>
          <w:szCs w:val="28"/>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r w:rsidRPr="00BD3402">
        <w:rPr>
          <w:color w:val="000000"/>
          <w:sz w:val="28"/>
          <w:szCs w:val="28"/>
        </w:rPr>
        <w:t>Президента Российской Федерации, актов Правительства Российской Федерации, решений суда, вступивших в законную силу;</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2" w:name="100602"/>
      <w:bookmarkEnd w:id="2"/>
      <w:r w:rsidRPr="00BD3402">
        <w:rPr>
          <w:color w:val="000000"/>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3" w:name="000368"/>
      <w:bookmarkStart w:id="4" w:name="100603"/>
      <w:bookmarkEnd w:id="3"/>
      <w:bookmarkEnd w:id="4"/>
      <w:r w:rsidRPr="00BD3402">
        <w:rPr>
          <w:color w:val="000000"/>
          <w:sz w:val="28"/>
          <w:szCs w:val="28"/>
        </w:rPr>
        <w:t>3) государственным и муниципальным учреждениям;</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5" w:name="000243"/>
      <w:bookmarkStart w:id="6" w:name="100604"/>
      <w:bookmarkEnd w:id="5"/>
      <w:bookmarkEnd w:id="6"/>
      <w:proofErr w:type="gramStart"/>
      <w:r w:rsidRPr="00BD3402">
        <w:rPr>
          <w:color w:val="000000"/>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D3402">
        <w:rPr>
          <w:color w:val="000000"/>
          <w:sz w:val="28"/>
          <w:szCs w:val="28"/>
        </w:rPr>
        <w:t xml:space="preserve"> Федерации, а также других видов деятельности, предусмотренных</w:t>
      </w:r>
      <w:r w:rsidRPr="00BD3402">
        <w:rPr>
          <w:rStyle w:val="apple-converted-space"/>
          <w:color w:val="000000"/>
          <w:sz w:val="28"/>
          <w:szCs w:val="28"/>
        </w:rPr>
        <w:t> </w:t>
      </w:r>
      <w:hyperlink r:id="rId5" w:anchor="000135" w:history="1">
        <w:r w:rsidRPr="00BD3402">
          <w:rPr>
            <w:rStyle w:val="a7"/>
            <w:color w:val="005EA5"/>
            <w:sz w:val="28"/>
            <w:szCs w:val="28"/>
            <w:bdr w:val="none" w:sz="0" w:space="0" w:color="auto" w:frame="1"/>
          </w:rPr>
          <w:t>статьей 31.1</w:t>
        </w:r>
      </w:hyperlink>
      <w:r w:rsidRPr="00BD3402">
        <w:rPr>
          <w:rStyle w:val="apple-converted-space"/>
          <w:color w:val="000000"/>
          <w:sz w:val="28"/>
          <w:szCs w:val="28"/>
        </w:rPr>
        <w:t> </w:t>
      </w:r>
      <w:r w:rsidRPr="00BD3402">
        <w:rPr>
          <w:color w:val="000000"/>
          <w:sz w:val="28"/>
          <w:szCs w:val="28"/>
        </w:rPr>
        <w:t>Федерального закона от 12 января 1996 года N 7-ФЗ "О некоммерческих организациях";</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7" w:name="100605"/>
      <w:bookmarkEnd w:id="7"/>
      <w:r w:rsidRPr="00BD3402">
        <w:rPr>
          <w:color w:val="000000"/>
          <w:sz w:val="28"/>
          <w:szCs w:val="28"/>
        </w:rPr>
        <w:t>5) адвокатским, нотариальным, торгово-промышленным палатам;</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8" w:name="000633"/>
      <w:bookmarkStart w:id="9" w:name="100606"/>
      <w:bookmarkEnd w:id="8"/>
      <w:bookmarkEnd w:id="9"/>
      <w:r w:rsidRPr="00BD3402">
        <w:rPr>
          <w:color w:val="000000"/>
          <w:sz w:val="28"/>
          <w:szCs w:val="28"/>
        </w:rPr>
        <w:t>6) медицинским организациям, организациям, осуществляющим образовательную деятельность;</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10" w:name="000369"/>
      <w:bookmarkStart w:id="11" w:name="100607"/>
      <w:bookmarkEnd w:id="10"/>
      <w:bookmarkEnd w:id="11"/>
      <w:r w:rsidRPr="00BD3402">
        <w:rPr>
          <w:color w:val="000000"/>
          <w:sz w:val="28"/>
          <w:szCs w:val="28"/>
        </w:rPr>
        <w:t>7) для размещения сетей связи, объектов почтовой связи;</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12" w:name="100648"/>
      <w:bookmarkStart w:id="13" w:name="100608"/>
      <w:bookmarkEnd w:id="12"/>
      <w:bookmarkEnd w:id="13"/>
      <w:proofErr w:type="gramStart"/>
      <w:r w:rsidRPr="00BD3402">
        <w:rPr>
          <w:color w:val="000000"/>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w:t>
      </w:r>
      <w:r w:rsidRPr="00BD3402">
        <w:rPr>
          <w:rStyle w:val="apple-converted-space"/>
          <w:color w:val="000000"/>
          <w:sz w:val="28"/>
          <w:szCs w:val="28"/>
        </w:rPr>
        <w:t> </w:t>
      </w:r>
      <w:hyperlink r:id="rId6" w:history="1">
        <w:r w:rsidRPr="00BD3402">
          <w:rPr>
            <w:rStyle w:val="a7"/>
            <w:color w:val="005EA5"/>
            <w:sz w:val="28"/>
            <w:szCs w:val="28"/>
            <w:bdr w:val="none" w:sz="0" w:space="0" w:color="auto" w:frame="1"/>
          </w:rPr>
          <w:t>законом</w:t>
        </w:r>
      </w:hyperlink>
      <w:r w:rsidRPr="00BD3402">
        <w:rPr>
          <w:rStyle w:val="apple-converted-space"/>
          <w:color w:val="000000"/>
          <w:sz w:val="28"/>
          <w:szCs w:val="28"/>
        </w:rPr>
        <w:t> </w:t>
      </w:r>
      <w:r w:rsidRPr="00BD3402">
        <w:rPr>
          <w:color w:val="000000"/>
          <w:sz w:val="28"/>
          <w:szCs w:val="28"/>
        </w:rPr>
        <w:t>от 27 июля 2010 года N</w:t>
      </w:r>
      <w:proofErr w:type="gramEnd"/>
      <w:r w:rsidRPr="00BD3402">
        <w:rPr>
          <w:color w:val="000000"/>
          <w:sz w:val="28"/>
          <w:szCs w:val="28"/>
        </w:rPr>
        <w:t xml:space="preserve"> 190-ФЗ "О теплоснабжении";</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14" w:name="100609"/>
      <w:bookmarkEnd w:id="14"/>
      <w:r w:rsidRPr="00BD3402">
        <w:rPr>
          <w:color w:val="000000"/>
          <w:sz w:val="28"/>
          <w:szCs w:val="28"/>
        </w:rPr>
        <w:t>9) в порядке, установленном</w:t>
      </w:r>
      <w:r w:rsidRPr="00BD3402">
        <w:rPr>
          <w:rStyle w:val="apple-converted-space"/>
          <w:color w:val="000000"/>
          <w:sz w:val="28"/>
          <w:szCs w:val="28"/>
        </w:rPr>
        <w:t> </w:t>
      </w:r>
      <w:hyperlink r:id="rId7" w:anchor="100183" w:history="1">
        <w:r w:rsidRPr="00BD3402">
          <w:rPr>
            <w:rStyle w:val="a7"/>
            <w:color w:val="005EA5"/>
            <w:sz w:val="28"/>
            <w:szCs w:val="28"/>
            <w:bdr w:val="none" w:sz="0" w:space="0" w:color="auto" w:frame="1"/>
          </w:rPr>
          <w:t>главой 5</w:t>
        </w:r>
      </w:hyperlink>
      <w:r w:rsidRPr="00BD3402">
        <w:rPr>
          <w:rStyle w:val="apple-converted-space"/>
          <w:color w:val="000000"/>
          <w:sz w:val="28"/>
          <w:szCs w:val="28"/>
        </w:rPr>
        <w:t> </w:t>
      </w:r>
      <w:r w:rsidRPr="00BD3402">
        <w:rPr>
          <w:color w:val="000000"/>
          <w:sz w:val="28"/>
          <w:szCs w:val="28"/>
        </w:rPr>
        <w:t>настоящего Федерального закона;</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15" w:name="000669"/>
      <w:bookmarkStart w:id="16" w:name="100610"/>
      <w:bookmarkEnd w:id="15"/>
      <w:bookmarkEnd w:id="16"/>
      <w:proofErr w:type="gramStart"/>
      <w:r w:rsidRPr="00BD3402">
        <w:rPr>
          <w:color w:val="000000"/>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Pr="00BD3402">
        <w:rPr>
          <w:rStyle w:val="apple-converted-space"/>
          <w:color w:val="000000"/>
          <w:sz w:val="28"/>
          <w:szCs w:val="28"/>
        </w:rPr>
        <w:t> </w:t>
      </w:r>
      <w:hyperlink r:id="rId8" w:anchor="100263" w:history="1">
        <w:r w:rsidRPr="00BD3402">
          <w:rPr>
            <w:rStyle w:val="a7"/>
            <w:color w:val="005EA5"/>
            <w:sz w:val="28"/>
            <w:szCs w:val="28"/>
            <w:bdr w:val="none" w:sz="0" w:space="0" w:color="auto" w:frame="1"/>
          </w:rPr>
          <w:t>законом</w:t>
        </w:r>
      </w:hyperlink>
      <w:r w:rsidRPr="00BD3402">
        <w:rPr>
          <w:rStyle w:val="apple-converted-space"/>
          <w:color w:val="000000"/>
          <w:sz w:val="28"/>
          <w:szCs w:val="28"/>
        </w:rPr>
        <w:t> </w:t>
      </w:r>
      <w:r w:rsidRPr="00BD3402">
        <w:rPr>
          <w:color w:val="000000"/>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BD3402">
        <w:rPr>
          <w:color w:val="000000"/>
          <w:sz w:val="28"/>
          <w:szCs w:val="28"/>
        </w:rPr>
        <w:t xml:space="preserve">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BD3402" w:rsidRDefault="00BD3402" w:rsidP="00BD3402">
      <w:pPr>
        <w:pStyle w:val="pboth"/>
        <w:spacing w:before="0" w:beforeAutospacing="0" w:after="0" w:afterAutospacing="0" w:line="299" w:lineRule="atLeast"/>
        <w:jc w:val="both"/>
        <w:textAlignment w:val="baseline"/>
        <w:rPr>
          <w:color w:val="000000"/>
          <w:sz w:val="28"/>
          <w:szCs w:val="28"/>
        </w:rPr>
      </w:pPr>
      <w:bookmarkStart w:id="17" w:name="100611"/>
      <w:bookmarkEnd w:id="17"/>
      <w:r w:rsidRPr="00BD3402">
        <w:rPr>
          <w:color w:val="000000"/>
          <w:sz w:val="28"/>
          <w:szCs w:val="28"/>
        </w:rPr>
        <w:t xml:space="preserve">11) на срок не более чем тридцать календарных дней в течение шести последовательных календарных месяцев (предоставление указанных прав </w:t>
      </w:r>
      <w:proofErr w:type="gramStart"/>
      <w:r w:rsidRPr="00BD3402">
        <w:rPr>
          <w:color w:val="000000"/>
          <w:sz w:val="28"/>
          <w:szCs w:val="28"/>
        </w:rPr>
        <w:t>на</w:t>
      </w:r>
      <w:proofErr w:type="gramEnd"/>
      <w:r w:rsidRPr="00BD3402">
        <w:rPr>
          <w:color w:val="000000"/>
          <w:sz w:val="28"/>
          <w:szCs w:val="28"/>
        </w:rPr>
        <w:t xml:space="preserve"> </w:t>
      </w: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r w:rsidRPr="00BD3402">
        <w:rPr>
          <w:color w:val="000000"/>
          <w:sz w:val="28"/>
          <w:szCs w:val="28"/>
        </w:rPr>
        <w:t>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18" w:name="000634"/>
      <w:bookmarkStart w:id="19" w:name="100612"/>
      <w:bookmarkStart w:id="20" w:name="000370"/>
      <w:bookmarkEnd w:id="18"/>
      <w:bookmarkEnd w:id="19"/>
      <w:bookmarkEnd w:id="20"/>
      <w:r w:rsidRPr="00BD3402">
        <w:rPr>
          <w:color w:val="000000"/>
          <w:sz w:val="28"/>
          <w:szCs w:val="28"/>
        </w:rPr>
        <w:t xml:space="preserve">12) взамен недвижимого имущества, </w:t>
      </w:r>
      <w:proofErr w:type="gramStart"/>
      <w:r w:rsidRPr="00BD3402">
        <w:rPr>
          <w:color w:val="000000"/>
          <w:sz w:val="28"/>
          <w:szCs w:val="28"/>
        </w:rPr>
        <w:t>права</w:t>
      </w:r>
      <w:proofErr w:type="gramEnd"/>
      <w:r w:rsidRPr="00BD3402">
        <w:rPr>
          <w:color w:val="000000"/>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21" w:name="100613"/>
      <w:bookmarkEnd w:id="21"/>
      <w:proofErr w:type="gramStart"/>
      <w:r w:rsidRPr="00BD3402">
        <w:rPr>
          <w:color w:val="000000"/>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22" w:name="000371"/>
      <w:bookmarkEnd w:id="22"/>
      <w:r w:rsidRPr="00BD3402">
        <w:rPr>
          <w:color w:val="000000"/>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bookmarkStart w:id="23" w:name="000372"/>
      <w:bookmarkEnd w:id="23"/>
      <w:proofErr w:type="gramStart"/>
      <w:r w:rsidRPr="00BD3402">
        <w:rPr>
          <w:color w:val="000000"/>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D3402">
        <w:rPr>
          <w:color w:val="000000"/>
          <w:sz w:val="28"/>
          <w:szCs w:val="28"/>
        </w:rPr>
        <w:t xml:space="preserve"> не </w:t>
      </w:r>
      <w:proofErr w:type="gramStart"/>
      <w:r w:rsidRPr="00BD3402">
        <w:rPr>
          <w:color w:val="000000"/>
          <w:sz w:val="28"/>
          <w:szCs w:val="28"/>
        </w:rPr>
        <w:t>менее начальной</w:t>
      </w:r>
      <w:proofErr w:type="gramEnd"/>
      <w:r w:rsidRPr="00BD3402">
        <w:rPr>
          <w:color w:val="000000"/>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w:t>
      </w:r>
    </w:p>
    <w:p w:rsidR="00BD3402" w:rsidRDefault="00BD3402" w:rsidP="00BD3402">
      <w:pPr>
        <w:pStyle w:val="pboth"/>
        <w:spacing w:before="0" w:beforeAutospacing="0" w:after="0" w:afterAutospacing="0" w:line="299" w:lineRule="atLeast"/>
        <w:jc w:val="both"/>
        <w:textAlignment w:val="baseline"/>
        <w:rPr>
          <w:color w:val="000000"/>
          <w:sz w:val="28"/>
          <w:szCs w:val="28"/>
        </w:rPr>
      </w:pPr>
      <w:bookmarkStart w:id="24" w:name="000373"/>
      <w:bookmarkEnd w:id="24"/>
      <w:r w:rsidRPr="00BD3402">
        <w:rPr>
          <w:color w:val="000000"/>
          <w:sz w:val="28"/>
          <w:szCs w:val="28"/>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w:t>
      </w:r>
      <w:proofErr w:type="gramStart"/>
      <w:r w:rsidRPr="00BD3402">
        <w:rPr>
          <w:color w:val="000000"/>
          <w:sz w:val="28"/>
          <w:szCs w:val="28"/>
        </w:rPr>
        <w:t>в</w:t>
      </w:r>
      <w:proofErr w:type="gramEnd"/>
      <w:r w:rsidRPr="00BD3402">
        <w:rPr>
          <w:color w:val="000000"/>
          <w:sz w:val="28"/>
          <w:szCs w:val="28"/>
        </w:rPr>
        <w:t xml:space="preserve"> </w:t>
      </w: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Default="00BD3402" w:rsidP="00BD3402">
      <w:pPr>
        <w:pStyle w:val="pboth"/>
        <w:spacing w:before="0" w:beforeAutospacing="0" w:after="0" w:afterAutospacing="0" w:line="299" w:lineRule="atLeast"/>
        <w:jc w:val="both"/>
        <w:textAlignment w:val="baseline"/>
        <w:rPr>
          <w:color w:val="000000"/>
          <w:sz w:val="28"/>
          <w:szCs w:val="28"/>
        </w:rPr>
      </w:pPr>
    </w:p>
    <w:p w:rsidR="00BD3402" w:rsidRPr="00BD3402" w:rsidRDefault="00BD3402" w:rsidP="00BD3402">
      <w:pPr>
        <w:pStyle w:val="pboth"/>
        <w:spacing w:before="0" w:beforeAutospacing="0" w:after="0" w:afterAutospacing="0" w:line="299" w:lineRule="atLeast"/>
        <w:jc w:val="both"/>
        <w:textAlignment w:val="baseline"/>
        <w:rPr>
          <w:color w:val="000000"/>
          <w:sz w:val="28"/>
          <w:szCs w:val="28"/>
        </w:rPr>
      </w:pPr>
      <w:proofErr w:type="gramStart"/>
      <w:r w:rsidRPr="00BD3402">
        <w:rPr>
          <w:color w:val="000000"/>
          <w:sz w:val="28"/>
          <w:szCs w:val="28"/>
        </w:rPr>
        <w:t>случае</w:t>
      </w:r>
      <w:proofErr w:type="gramEnd"/>
      <w:r w:rsidRPr="00BD3402">
        <w:rPr>
          <w:color w:val="000000"/>
          <w:sz w:val="28"/>
          <w:szCs w:val="28"/>
        </w:rPr>
        <w:t>, если указанные права предоставлены на основании государственного или муниципального контракта или на основании</w:t>
      </w:r>
      <w:r w:rsidRPr="00BD3402">
        <w:rPr>
          <w:rStyle w:val="apple-converted-space"/>
          <w:color w:val="000000"/>
          <w:sz w:val="28"/>
          <w:szCs w:val="28"/>
        </w:rPr>
        <w:t> </w:t>
      </w:r>
      <w:hyperlink r:id="rId9" w:anchor="100601" w:history="1">
        <w:r w:rsidRPr="00BD3402">
          <w:rPr>
            <w:rStyle w:val="a7"/>
            <w:color w:val="005EA5"/>
            <w:sz w:val="28"/>
            <w:szCs w:val="28"/>
            <w:bdr w:val="none" w:sz="0" w:space="0" w:color="auto" w:frame="1"/>
          </w:rPr>
          <w:t>пункта 1</w:t>
        </w:r>
      </w:hyperlink>
      <w:r w:rsidRPr="00BD3402">
        <w:rPr>
          <w:rStyle w:val="apple-converted-space"/>
          <w:color w:val="000000"/>
          <w:sz w:val="28"/>
          <w:szCs w:val="28"/>
        </w:rPr>
        <w:t> </w:t>
      </w:r>
      <w:r w:rsidRPr="00BD3402">
        <w:rPr>
          <w:color w:val="000000"/>
          <w:sz w:val="28"/>
          <w:szCs w:val="28"/>
        </w:rPr>
        <w:t>настоящей части.</w:t>
      </w:r>
    </w:p>
    <w:p w:rsidR="00BD3402" w:rsidRDefault="00BD3402" w:rsidP="006A1206">
      <w:pPr>
        <w:jc w:val="both"/>
        <w:rPr>
          <w:sz w:val="28"/>
          <w:szCs w:val="28"/>
        </w:rPr>
      </w:pPr>
    </w:p>
    <w:p w:rsidR="0056684D" w:rsidRDefault="0056684D" w:rsidP="006A1206">
      <w:pPr>
        <w:jc w:val="both"/>
        <w:rPr>
          <w:sz w:val="28"/>
          <w:szCs w:val="28"/>
        </w:rPr>
      </w:pPr>
      <w:r>
        <w:rPr>
          <w:sz w:val="28"/>
          <w:szCs w:val="28"/>
        </w:rPr>
        <w:t xml:space="preserve">2. </w:t>
      </w:r>
      <w:r w:rsidR="00031B7C">
        <w:rPr>
          <w:sz w:val="28"/>
          <w:szCs w:val="28"/>
        </w:rPr>
        <w:t xml:space="preserve">   </w:t>
      </w:r>
      <w:r>
        <w:rPr>
          <w:sz w:val="28"/>
          <w:szCs w:val="28"/>
        </w:rPr>
        <w:t xml:space="preserve">Настоящее решение  вступает в силу </w:t>
      </w:r>
      <w:proofErr w:type="gramStart"/>
      <w:r>
        <w:rPr>
          <w:sz w:val="28"/>
          <w:szCs w:val="28"/>
        </w:rPr>
        <w:t>с даты</w:t>
      </w:r>
      <w:proofErr w:type="gramEnd"/>
      <w:r>
        <w:rPr>
          <w:sz w:val="28"/>
          <w:szCs w:val="28"/>
        </w:rPr>
        <w:t xml:space="preserve"> его принятия и подлежит обнародованию после его принятия и подписания в установленном порядке.</w:t>
      </w:r>
    </w:p>
    <w:p w:rsidR="0056684D" w:rsidRDefault="0056684D" w:rsidP="006A1206">
      <w:pPr>
        <w:ind w:firstLine="567"/>
        <w:jc w:val="both"/>
        <w:rPr>
          <w:sz w:val="28"/>
          <w:szCs w:val="28"/>
        </w:rPr>
      </w:pPr>
    </w:p>
    <w:p w:rsidR="00031B7C" w:rsidRDefault="00031B7C" w:rsidP="0060126F">
      <w:pPr>
        <w:jc w:val="both"/>
        <w:rPr>
          <w:sz w:val="28"/>
          <w:szCs w:val="28"/>
        </w:rPr>
      </w:pPr>
    </w:p>
    <w:p w:rsidR="00031B7C" w:rsidRDefault="00031B7C" w:rsidP="006A1206">
      <w:pPr>
        <w:ind w:firstLine="567"/>
        <w:jc w:val="both"/>
        <w:rPr>
          <w:sz w:val="28"/>
          <w:szCs w:val="28"/>
        </w:rPr>
      </w:pPr>
    </w:p>
    <w:p w:rsidR="0056684D" w:rsidRDefault="0056684D" w:rsidP="006A1206">
      <w:pPr>
        <w:jc w:val="both"/>
        <w:rPr>
          <w:sz w:val="28"/>
          <w:szCs w:val="28"/>
        </w:rPr>
      </w:pPr>
      <w:r>
        <w:rPr>
          <w:sz w:val="28"/>
          <w:szCs w:val="28"/>
        </w:rPr>
        <w:t>Глава муниципального образования</w:t>
      </w:r>
    </w:p>
    <w:p w:rsidR="0056684D" w:rsidRDefault="0056684D" w:rsidP="006A1206">
      <w:pPr>
        <w:tabs>
          <w:tab w:val="left" w:pos="5080"/>
        </w:tabs>
        <w:jc w:val="both"/>
        <w:rPr>
          <w:sz w:val="28"/>
          <w:szCs w:val="28"/>
        </w:rPr>
      </w:pPr>
      <w:r>
        <w:rPr>
          <w:sz w:val="28"/>
          <w:szCs w:val="28"/>
        </w:rPr>
        <w:t>«Городское поселение Красногорский»,</w:t>
      </w:r>
    </w:p>
    <w:p w:rsidR="00ED660C" w:rsidRPr="001312FA" w:rsidRDefault="0056684D" w:rsidP="001312FA">
      <w:pPr>
        <w:tabs>
          <w:tab w:val="left" w:pos="5080"/>
        </w:tabs>
        <w:jc w:val="both"/>
        <w:rPr>
          <w:sz w:val="28"/>
          <w:szCs w:val="28"/>
        </w:rPr>
      </w:pPr>
      <w:r>
        <w:rPr>
          <w:sz w:val="28"/>
          <w:szCs w:val="28"/>
        </w:rPr>
        <w:t>Председатель Собрания депутатов                                                 Ю.Г.Шиш</w:t>
      </w:r>
      <w:r w:rsidR="001312FA">
        <w:rPr>
          <w:sz w:val="28"/>
          <w:szCs w:val="28"/>
        </w:rPr>
        <w:t>кин</w:t>
      </w:r>
    </w:p>
    <w:sectPr w:rsidR="00ED660C" w:rsidRPr="001312FA" w:rsidSect="001312F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9D7"/>
    <w:multiLevelType w:val="hybridMultilevel"/>
    <w:tmpl w:val="CD8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91C69"/>
    <w:multiLevelType w:val="hybridMultilevel"/>
    <w:tmpl w:val="FCC6CC8E"/>
    <w:lvl w:ilvl="0" w:tplc="CABACA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D9F33B0"/>
    <w:multiLevelType w:val="hybridMultilevel"/>
    <w:tmpl w:val="47502F5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70270D"/>
    <w:multiLevelType w:val="hybridMultilevel"/>
    <w:tmpl w:val="0164D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C164C"/>
    <w:multiLevelType w:val="hybridMultilevel"/>
    <w:tmpl w:val="B25C0AB6"/>
    <w:lvl w:ilvl="0" w:tplc="37B44A3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savePreviewPicture/>
  <w:compat/>
  <w:rsids>
    <w:rsidRoot w:val="0056684D"/>
    <w:rsid w:val="00031B7C"/>
    <w:rsid w:val="0006750A"/>
    <w:rsid w:val="001312FA"/>
    <w:rsid w:val="002A6EC3"/>
    <w:rsid w:val="00305A43"/>
    <w:rsid w:val="00346514"/>
    <w:rsid w:val="004D4C14"/>
    <w:rsid w:val="00532193"/>
    <w:rsid w:val="0056684D"/>
    <w:rsid w:val="0060126F"/>
    <w:rsid w:val="006A1206"/>
    <w:rsid w:val="006E221F"/>
    <w:rsid w:val="007B11D2"/>
    <w:rsid w:val="008A4EC7"/>
    <w:rsid w:val="00A1625F"/>
    <w:rsid w:val="00A93CFC"/>
    <w:rsid w:val="00B33398"/>
    <w:rsid w:val="00BB6268"/>
    <w:rsid w:val="00BC0754"/>
    <w:rsid w:val="00BC5D78"/>
    <w:rsid w:val="00BD3402"/>
    <w:rsid w:val="00C8330F"/>
    <w:rsid w:val="00D514F2"/>
    <w:rsid w:val="00D947A9"/>
    <w:rsid w:val="00ED660C"/>
    <w:rsid w:val="00FC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1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6684D"/>
    <w:pPr>
      <w:jc w:val="center"/>
    </w:pPr>
    <w:rPr>
      <w:b/>
      <w:sz w:val="28"/>
    </w:rPr>
  </w:style>
  <w:style w:type="character" w:customStyle="1" w:styleId="a4">
    <w:name w:val="Название Знак"/>
    <w:basedOn w:val="a0"/>
    <w:link w:val="a3"/>
    <w:rsid w:val="0056684D"/>
    <w:rPr>
      <w:rFonts w:ascii="Times New Roman" w:eastAsia="Times New Roman" w:hAnsi="Times New Roman" w:cs="Times New Roman"/>
      <w:b/>
      <w:sz w:val="28"/>
      <w:szCs w:val="20"/>
      <w:lang w:eastAsia="ru-RU"/>
    </w:rPr>
  </w:style>
  <w:style w:type="paragraph" w:styleId="a5">
    <w:name w:val="List Paragraph"/>
    <w:basedOn w:val="a"/>
    <w:uiPriority w:val="34"/>
    <w:qFormat/>
    <w:rsid w:val="0056684D"/>
    <w:pPr>
      <w:ind w:left="720"/>
      <w:contextualSpacing/>
    </w:pPr>
  </w:style>
  <w:style w:type="paragraph" w:styleId="a6">
    <w:name w:val="No Spacing"/>
    <w:uiPriority w:val="1"/>
    <w:qFormat/>
    <w:rsid w:val="001312F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312FA"/>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BD3402"/>
    <w:pPr>
      <w:spacing w:before="100" w:beforeAutospacing="1" w:after="100" w:afterAutospacing="1"/>
    </w:pPr>
    <w:rPr>
      <w:sz w:val="24"/>
      <w:szCs w:val="24"/>
    </w:rPr>
  </w:style>
  <w:style w:type="character" w:customStyle="1" w:styleId="apple-converted-space">
    <w:name w:val="apple-converted-space"/>
    <w:basedOn w:val="a0"/>
    <w:rsid w:val="00BD3402"/>
  </w:style>
  <w:style w:type="character" w:styleId="a7">
    <w:name w:val="Hyperlink"/>
    <w:basedOn w:val="a0"/>
    <w:uiPriority w:val="99"/>
    <w:semiHidden/>
    <w:unhideWhenUsed/>
    <w:rsid w:val="00BD340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44_FZ-o-kontraktnoj-sisteme/glava-3/" TargetMode="External"/><Relationship Id="rId3" Type="http://schemas.openxmlformats.org/officeDocument/2006/relationships/settings" Target="settings.xml"/><Relationship Id="rId7" Type="http://schemas.openxmlformats.org/officeDocument/2006/relationships/hyperlink" Target="http://legalacts.ru/doc/FZ-o-zawite-konkurencii/glav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federalnyi-zakon-ot-27072010-n-190-fz-o/" TargetMode="External"/><Relationship Id="rId11" Type="http://schemas.openxmlformats.org/officeDocument/2006/relationships/theme" Target="theme/theme1.xml"/><Relationship Id="rId5" Type="http://schemas.openxmlformats.org/officeDocument/2006/relationships/hyperlink" Target="http://legalacts.ru/doc/FZ-o-nekommercheskih-organizacija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alacts.ru/doc/FZ-o-zawite-konkurencii/glava-4/statja-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2017-12-21T12:27:00Z</dcterms:created>
  <dcterms:modified xsi:type="dcterms:W3CDTF">2018-01-18T10:37:00Z</dcterms:modified>
</cp:coreProperties>
</file>